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22" w:rsidRPr="00250A33" w:rsidRDefault="00822915" w:rsidP="00250A33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250A33">
        <w:rPr>
          <w:rFonts w:ascii="宋体" w:eastAsia="宋体" w:hAnsi="宋体" w:hint="eastAsia"/>
          <w:b/>
          <w:sz w:val="32"/>
          <w:szCs w:val="32"/>
        </w:rPr>
        <w:t>诊断训练</w:t>
      </w:r>
      <w:r w:rsidR="00A57622" w:rsidRPr="00250A33">
        <w:rPr>
          <w:rFonts w:ascii="宋体" w:eastAsia="宋体" w:hAnsi="宋体" w:hint="eastAsia"/>
          <w:b/>
          <w:sz w:val="32"/>
          <w:szCs w:val="32"/>
        </w:rPr>
        <w:t>答案：</w:t>
      </w:r>
    </w:p>
    <w:p w:rsidR="00A57622" w:rsidRDefault="00A57622" w:rsidP="00250A33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250A33">
        <w:rPr>
          <w:rFonts w:ascii="宋体" w:eastAsia="宋体" w:hAnsi="宋体"/>
          <w:b/>
          <w:sz w:val="32"/>
          <w:szCs w:val="32"/>
        </w:rPr>
        <w:t xml:space="preserve">【答案】1. D    2. C    3. B    </w:t>
      </w:r>
    </w:p>
    <w:p w:rsidR="00223758" w:rsidRPr="00223758" w:rsidRDefault="00223758" w:rsidP="00223758">
      <w:pPr>
        <w:spacing w:line="360" w:lineRule="auto"/>
        <w:textAlignment w:val="center"/>
        <w:rPr>
          <w:rFonts w:ascii="黑体" w:eastAsia="黑体" w:hAnsi="黑体"/>
          <w:b/>
          <w:color w:val="FF0000"/>
          <w:sz w:val="32"/>
          <w:szCs w:val="32"/>
        </w:rPr>
      </w:pPr>
      <w:r w:rsidRPr="00223758">
        <w:rPr>
          <w:rFonts w:ascii="黑体" w:eastAsia="黑体" w:hAnsi="黑体" w:hint="eastAsia"/>
          <w:b/>
          <w:color w:val="FF0000"/>
          <w:sz w:val="32"/>
          <w:szCs w:val="32"/>
        </w:rPr>
        <w:t>论述类文本选择题“相面”四法</w:t>
      </w:r>
    </w:p>
    <w:p w:rsidR="00223758" w:rsidRPr="00223758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BC479D">
        <w:rPr>
          <w:rFonts w:ascii="宋体" w:eastAsia="宋体" w:hAnsi="宋体" w:hint="eastAsia"/>
          <w:b/>
          <w:color w:val="FF0000"/>
          <w:sz w:val="32"/>
          <w:szCs w:val="32"/>
        </w:rPr>
        <w:t>1.“大家闺秀”出名门，正统思想不容喷</w:t>
      </w:r>
      <w:r w:rsidR="00BC479D" w:rsidRPr="00BC479D">
        <w:rPr>
          <w:rFonts w:ascii="宋体" w:eastAsia="宋体" w:hAnsi="宋体" w:hint="eastAsia"/>
          <w:b/>
          <w:color w:val="FF0000"/>
          <w:sz w:val="32"/>
          <w:szCs w:val="32"/>
        </w:rPr>
        <w:t>.</w:t>
      </w:r>
      <w:r w:rsidR="00BC479D">
        <w:rPr>
          <w:rFonts w:ascii="宋体" w:eastAsia="宋体" w:hAnsi="宋体" w:hint="eastAsia"/>
          <w:b/>
          <w:sz w:val="32"/>
          <w:szCs w:val="32"/>
        </w:rPr>
        <w:t>如：2题C和D</w:t>
      </w:r>
    </w:p>
    <w:p w:rsidR="00223758" w:rsidRPr="005B564C" w:rsidRDefault="00223758" w:rsidP="00223758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5B564C">
        <w:rPr>
          <w:rFonts w:ascii="宋体" w:eastAsia="宋体" w:hAnsi="宋体" w:hint="eastAsia"/>
          <w:b/>
          <w:color w:val="FF0000"/>
          <w:sz w:val="32"/>
          <w:szCs w:val="32"/>
        </w:rPr>
        <w:t>2.说法绝对看原文，个别也得来区分。</w:t>
      </w:r>
    </w:p>
    <w:p w:rsidR="00223758" w:rsidRPr="00223758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223758">
        <w:rPr>
          <w:rFonts w:ascii="宋体" w:eastAsia="宋体" w:hAnsi="宋体" w:hint="eastAsia"/>
          <w:b/>
          <w:sz w:val="32"/>
          <w:szCs w:val="32"/>
        </w:rPr>
        <w:t>个别：原文就是很肯定绝对的语气</w:t>
      </w:r>
      <w:r w:rsidR="005B564C">
        <w:rPr>
          <w:rFonts w:ascii="宋体" w:eastAsia="宋体" w:hAnsi="宋体" w:hint="eastAsia"/>
          <w:b/>
          <w:sz w:val="32"/>
          <w:szCs w:val="32"/>
        </w:rPr>
        <w:t>，如2题B</w:t>
      </w:r>
      <w:r w:rsidRPr="00223758">
        <w:rPr>
          <w:rFonts w:ascii="宋体" w:eastAsia="宋体" w:hAnsi="宋体" w:hint="eastAsia"/>
          <w:b/>
          <w:sz w:val="32"/>
          <w:szCs w:val="32"/>
        </w:rPr>
        <w:t>；反例的破坏性的影响上有的是绝对的语气。</w:t>
      </w:r>
    </w:p>
    <w:p w:rsidR="00223758" w:rsidRPr="00B3388F" w:rsidRDefault="00223758" w:rsidP="00223758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3.逻辑关系有疑问，生活转换也中肯。</w:t>
      </w:r>
    </w:p>
    <w:p w:rsidR="00223758" w:rsidRPr="00B3388F" w:rsidRDefault="00223758" w:rsidP="00223758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逻辑关系：关联词偷换——不是，而是；不仅是而且是</w:t>
      </w:r>
    </w:p>
    <w:p w:rsidR="00223758" w:rsidRPr="00B3388F" w:rsidRDefault="00223758" w:rsidP="00223758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因果关系：</w:t>
      </w:r>
      <w:r w:rsidRPr="00223758">
        <w:rPr>
          <w:rFonts w:ascii="宋体" w:eastAsia="宋体" w:hAnsi="宋体" w:hint="eastAsia"/>
          <w:b/>
          <w:sz w:val="32"/>
          <w:szCs w:val="32"/>
        </w:rPr>
        <w:t>原文是因为所以等，</w:t>
      </w: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换为表现为，使得，让，导致等</w:t>
      </w:r>
    </w:p>
    <w:p w:rsidR="00223758" w:rsidRPr="00223758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已然和未然关系</w:t>
      </w:r>
      <w:r w:rsidRPr="00223758">
        <w:rPr>
          <w:rFonts w:ascii="宋体" w:eastAsia="宋体" w:hAnsi="宋体" w:hint="eastAsia"/>
          <w:b/>
          <w:sz w:val="32"/>
          <w:szCs w:val="32"/>
        </w:rPr>
        <w:t>：应该….偷换为”了”</w:t>
      </w:r>
    </w:p>
    <w:p w:rsidR="00223758" w:rsidRPr="00223758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B3388F">
        <w:rPr>
          <w:rFonts w:ascii="宋体" w:eastAsia="宋体" w:hAnsi="宋体" w:hint="eastAsia"/>
          <w:b/>
          <w:color w:val="FF0000"/>
          <w:sz w:val="32"/>
          <w:szCs w:val="32"/>
        </w:rPr>
        <w:t>假设关系的反向递进</w:t>
      </w:r>
      <w:r w:rsidR="00327494">
        <w:rPr>
          <w:rFonts w:ascii="宋体" w:eastAsia="宋体" w:hAnsi="宋体" w:hint="eastAsia"/>
          <w:b/>
          <w:sz w:val="32"/>
          <w:szCs w:val="32"/>
        </w:rPr>
        <w:t>（看语境和生活逻辑）</w:t>
      </w:r>
      <w:r w:rsidRPr="00223758">
        <w:rPr>
          <w:rFonts w:ascii="宋体" w:eastAsia="宋体" w:hAnsi="宋体" w:hint="eastAsia"/>
          <w:b/>
          <w:sz w:val="32"/>
          <w:szCs w:val="32"/>
        </w:rPr>
        <w:t>：你如果玩手机就考不上大学。</w:t>
      </w:r>
    </w:p>
    <w:p w:rsidR="00223758" w:rsidRPr="00223758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223758">
        <w:rPr>
          <w:rFonts w:ascii="宋体" w:eastAsia="宋体" w:hAnsi="宋体" w:hint="eastAsia"/>
          <w:b/>
          <w:sz w:val="32"/>
          <w:szCs w:val="32"/>
        </w:rPr>
        <w:t>你如果不玩手机就能考上大学。</w:t>
      </w:r>
    </w:p>
    <w:p w:rsidR="00223758" w:rsidRPr="00297FBF" w:rsidRDefault="00223758" w:rsidP="00223758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297FBF">
        <w:rPr>
          <w:rFonts w:ascii="宋体" w:eastAsia="宋体" w:hAnsi="宋体" w:hint="eastAsia"/>
          <w:b/>
          <w:color w:val="FF0000"/>
          <w:sz w:val="32"/>
          <w:szCs w:val="32"/>
        </w:rPr>
        <w:t>4.原文没有要看准，是否可以来推断</w:t>
      </w:r>
    </w:p>
    <w:p w:rsidR="00223758" w:rsidRPr="00250A33" w:rsidRDefault="00223758" w:rsidP="00223758">
      <w:pPr>
        <w:spacing w:line="360" w:lineRule="auto"/>
        <w:textAlignment w:val="center"/>
        <w:rPr>
          <w:rFonts w:ascii="宋体" w:eastAsia="宋体" w:hAnsi="宋体"/>
          <w:b/>
          <w:sz w:val="32"/>
          <w:szCs w:val="32"/>
        </w:rPr>
      </w:pPr>
      <w:r w:rsidRPr="00223758">
        <w:rPr>
          <w:rFonts w:ascii="宋体" w:eastAsia="宋体" w:hAnsi="宋体" w:hint="eastAsia"/>
          <w:b/>
          <w:sz w:val="32"/>
          <w:szCs w:val="32"/>
        </w:rPr>
        <w:t>第</w:t>
      </w:r>
      <w:r w:rsidR="00297FBF">
        <w:rPr>
          <w:rFonts w:ascii="宋体" w:eastAsia="宋体" w:hAnsi="宋体" w:hint="eastAsia"/>
          <w:b/>
          <w:sz w:val="32"/>
          <w:szCs w:val="32"/>
        </w:rPr>
        <w:t>3</w:t>
      </w:r>
      <w:r w:rsidRPr="00223758">
        <w:rPr>
          <w:rFonts w:ascii="宋体" w:eastAsia="宋体" w:hAnsi="宋体" w:hint="eastAsia"/>
          <w:b/>
          <w:sz w:val="32"/>
          <w:szCs w:val="32"/>
        </w:rPr>
        <w:t>题，支持论点的</w:t>
      </w:r>
      <w:r w:rsidR="00297FBF">
        <w:rPr>
          <w:rFonts w:ascii="宋体" w:eastAsia="宋体" w:hAnsi="宋体" w:hint="eastAsia"/>
          <w:b/>
          <w:sz w:val="32"/>
          <w:szCs w:val="32"/>
        </w:rPr>
        <w:t>；第1题C“最大价值”于文无据</w:t>
      </w:r>
    </w:p>
    <w:p w:rsidR="00D23FD9" w:rsidRDefault="00A57622" w:rsidP="00250A33">
      <w:pPr>
        <w:spacing w:line="360" w:lineRule="auto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/>
          <w:b/>
          <w:sz w:val="32"/>
          <w:szCs w:val="32"/>
        </w:rPr>
        <w:t xml:space="preserve">4. </w:t>
      </w:r>
      <w:r w:rsidRPr="00130B36">
        <w:rPr>
          <w:rFonts w:ascii="宋体" w:eastAsia="宋体" w:hAnsi="宋体" w:cs="宋体"/>
          <w:b/>
          <w:color w:val="FF0000"/>
          <w:sz w:val="32"/>
          <w:szCs w:val="32"/>
          <w:u w:val="single"/>
        </w:rPr>
        <w:t>①</w:t>
      </w:r>
      <w:r w:rsidR="00C003A8" w:rsidRPr="00130B36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论证思路</w:t>
      </w:r>
      <w:r w:rsidR="00130B36" w:rsidRPr="00130B36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（点出论点、论点的提出方式是要点</w:t>
      </w:r>
      <w:r w:rsidR="00130B36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；内容概括</w:t>
      </w:r>
      <w:r w:rsidR="00130B36" w:rsidRPr="00130B36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）</w:t>
      </w:r>
      <w:r w:rsidR="00B24AE5" w:rsidRPr="00130B36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：</w:t>
      </w:r>
      <w:r w:rsidRPr="00127F98">
        <w:rPr>
          <w:rFonts w:ascii="宋体" w:eastAsia="宋体" w:hAnsi="宋体" w:cs="宋体"/>
          <w:b/>
          <w:color w:val="FF0000"/>
          <w:sz w:val="32"/>
          <w:szCs w:val="32"/>
          <w:u w:val="single"/>
        </w:rPr>
        <w:t>开头在引用名言</w:t>
      </w:r>
      <w:r w:rsidR="00130B36" w:rsidRPr="00127F98">
        <w:rPr>
          <w:rFonts w:ascii="宋体" w:eastAsia="宋体" w:hAnsi="宋体" w:cs="宋体" w:hint="eastAsia"/>
          <w:b/>
          <w:color w:val="FF0000"/>
          <w:sz w:val="32"/>
          <w:szCs w:val="32"/>
          <w:u w:val="single"/>
        </w:rPr>
        <w:t>（设问、分析现象）</w:t>
      </w:r>
      <w:r w:rsidRPr="00C003A8">
        <w:rPr>
          <w:rFonts w:ascii="宋体" w:eastAsia="宋体" w:hAnsi="宋体" w:cs="宋体"/>
          <w:b/>
          <w:color w:val="FF0000"/>
          <w:sz w:val="32"/>
          <w:szCs w:val="32"/>
        </w:rPr>
        <w:t>的基础上提出中心论点</w:t>
      </w:r>
      <w:r w:rsidR="00004B32">
        <w:rPr>
          <w:rFonts w:ascii="宋体" w:eastAsia="宋体" w:hAnsi="宋体" w:cs="宋体" w:hint="eastAsia"/>
          <w:b/>
          <w:color w:val="FF0000"/>
          <w:sz w:val="32"/>
          <w:szCs w:val="32"/>
        </w:rPr>
        <w:t>：</w:t>
      </w:r>
      <w:r w:rsidR="00B24AE5">
        <w:rPr>
          <w:rFonts w:ascii="宋体" w:eastAsia="宋体" w:hAnsi="宋体" w:cs="宋体" w:hint="eastAsia"/>
          <w:b/>
          <w:sz w:val="32"/>
          <w:szCs w:val="32"/>
        </w:rPr>
        <w:t>“在动漫发展中注入传统文化”，接下来</w:t>
      </w:r>
      <w:r w:rsidR="00B24AE5" w:rsidRPr="00C003A8">
        <w:rPr>
          <w:rFonts w:ascii="宋体" w:eastAsia="宋体" w:hAnsi="宋体" w:cs="宋体" w:hint="eastAsia"/>
          <w:b/>
          <w:color w:val="FF0000"/>
          <w:sz w:val="32"/>
          <w:szCs w:val="32"/>
        </w:rPr>
        <w:t>分析问题</w:t>
      </w:r>
      <w:r w:rsidR="00B24AE5">
        <w:rPr>
          <w:rFonts w:ascii="宋体" w:eastAsia="宋体" w:hAnsi="宋体" w:cs="宋体" w:hint="eastAsia"/>
          <w:b/>
          <w:sz w:val="32"/>
          <w:szCs w:val="32"/>
        </w:rPr>
        <w:t>，从正反对比的角度论证传承传统文化对动漫发展的重要性，最后</w:t>
      </w:r>
      <w:r w:rsidR="00B24AE5" w:rsidRPr="00C003A8">
        <w:rPr>
          <w:rFonts w:ascii="宋体" w:eastAsia="宋体" w:hAnsi="宋体" w:cs="宋体" w:hint="eastAsia"/>
          <w:b/>
          <w:color w:val="FF0000"/>
          <w:sz w:val="32"/>
          <w:szCs w:val="32"/>
        </w:rPr>
        <w:t>解决问题</w:t>
      </w:r>
      <w:r w:rsidRPr="00250A33">
        <w:rPr>
          <w:rFonts w:ascii="宋体" w:eastAsia="宋体" w:hAnsi="宋体" w:cs="宋体"/>
          <w:b/>
          <w:sz w:val="32"/>
          <w:szCs w:val="32"/>
        </w:rPr>
        <w:t>。</w:t>
      </w:r>
    </w:p>
    <w:p w:rsidR="00A57622" w:rsidRPr="00351086" w:rsidRDefault="00A57622" w:rsidP="00250A33">
      <w:pPr>
        <w:spacing w:line="360" w:lineRule="auto"/>
        <w:textAlignment w:val="center"/>
        <w:rPr>
          <w:rFonts w:ascii="宋体" w:eastAsia="宋体" w:hAnsi="宋体"/>
          <w:b/>
          <w:color w:val="FF0000"/>
          <w:sz w:val="32"/>
          <w:szCs w:val="32"/>
        </w:rPr>
      </w:pPr>
      <w:r w:rsidRPr="00250A33">
        <w:rPr>
          <w:rFonts w:ascii="宋体" w:eastAsia="宋体" w:hAnsi="宋体" w:cs="宋体"/>
          <w:b/>
          <w:sz w:val="32"/>
          <w:szCs w:val="32"/>
        </w:rPr>
        <w:t>②</w:t>
      </w:r>
      <w:r w:rsidR="00B24AE5" w:rsidRPr="00485CCF">
        <w:rPr>
          <w:rFonts w:ascii="宋体" w:eastAsia="宋体" w:hAnsi="宋体" w:cs="宋体" w:hint="eastAsia"/>
          <w:b/>
          <w:color w:val="FF0000"/>
          <w:sz w:val="32"/>
          <w:szCs w:val="32"/>
        </w:rPr>
        <w:t>论</w:t>
      </w:r>
      <w:r w:rsidR="00B24AE5" w:rsidRPr="00C003A8">
        <w:rPr>
          <w:rFonts w:ascii="宋体" w:eastAsia="宋体" w:hAnsi="宋体" w:cs="宋体" w:hint="eastAsia"/>
          <w:b/>
          <w:color w:val="FF0000"/>
          <w:sz w:val="32"/>
          <w:szCs w:val="32"/>
        </w:rPr>
        <w:t>证结构：提出问题——分析问题——解决问题</w:t>
      </w:r>
      <w:r w:rsidRPr="00C003A8">
        <w:rPr>
          <w:rFonts w:ascii="宋体" w:eastAsia="宋体" w:hAnsi="宋体" w:cs="宋体"/>
          <w:b/>
          <w:color w:val="FF0000"/>
          <w:sz w:val="32"/>
          <w:szCs w:val="32"/>
        </w:rPr>
        <w:t>层层推进</w:t>
      </w:r>
      <w:r w:rsidR="00D23FD9">
        <w:rPr>
          <w:rFonts w:ascii="宋体" w:eastAsia="宋体" w:hAnsi="宋体" w:cs="宋体" w:hint="eastAsia"/>
          <w:b/>
          <w:color w:val="FF0000"/>
          <w:sz w:val="32"/>
          <w:szCs w:val="32"/>
        </w:rPr>
        <w:t>（还有并列式，正反对比）</w:t>
      </w:r>
      <w:r w:rsidRPr="00250A33">
        <w:rPr>
          <w:rFonts w:ascii="宋体" w:eastAsia="宋体" w:hAnsi="宋体" w:cs="宋体"/>
          <w:b/>
          <w:sz w:val="32"/>
          <w:szCs w:val="32"/>
        </w:rPr>
        <w:t>，论证全面。</w:t>
      </w:r>
      <w:r w:rsidRPr="00485CCF">
        <w:rPr>
          <w:rFonts w:ascii="宋体" w:eastAsia="宋体" w:hAnsi="宋体" w:cs="宋体"/>
          <w:b/>
          <w:color w:val="FF0000"/>
          <w:sz w:val="32"/>
          <w:szCs w:val="32"/>
        </w:rPr>
        <w:t>③</w:t>
      </w:r>
      <w:r w:rsidR="00B24AE5" w:rsidRPr="00485CCF">
        <w:rPr>
          <w:rFonts w:ascii="宋体" w:eastAsia="宋体" w:hAnsi="宋体" w:cs="宋体" w:hint="eastAsia"/>
          <w:b/>
          <w:color w:val="FF0000"/>
          <w:sz w:val="32"/>
          <w:szCs w:val="32"/>
        </w:rPr>
        <w:t>论证方法</w:t>
      </w:r>
      <w:r w:rsidR="00B24AE5" w:rsidRPr="00004B32">
        <w:rPr>
          <w:rFonts w:ascii="宋体" w:eastAsia="宋体" w:hAnsi="宋体" w:cs="宋体" w:hint="eastAsia"/>
          <w:b/>
          <w:color w:val="FF0000"/>
          <w:sz w:val="32"/>
          <w:szCs w:val="32"/>
        </w:rPr>
        <w:t>：</w:t>
      </w:r>
      <w:r w:rsidRPr="00004B32">
        <w:rPr>
          <w:rFonts w:ascii="宋体" w:eastAsia="宋体" w:hAnsi="宋体" w:cs="宋体"/>
          <w:b/>
          <w:color w:val="FF0000"/>
          <w:sz w:val="32"/>
          <w:szCs w:val="32"/>
        </w:rPr>
        <w:t>综合运用了多种论证方法</w:t>
      </w:r>
      <w:r w:rsidR="00004B32" w:rsidRPr="00004B32">
        <w:rPr>
          <w:rFonts w:ascii="宋体" w:eastAsia="宋体" w:hAnsi="宋体" w:hint="eastAsia"/>
          <w:b/>
          <w:color w:val="FF0000"/>
          <w:sz w:val="32"/>
          <w:szCs w:val="32"/>
        </w:rPr>
        <w:t>（或突出运用某种论证方法）</w:t>
      </w:r>
      <w:r w:rsidRPr="00250A33">
        <w:rPr>
          <w:rFonts w:ascii="宋体" w:eastAsia="宋体" w:hAnsi="宋体" w:cs="宋体"/>
          <w:b/>
          <w:sz w:val="32"/>
          <w:szCs w:val="32"/>
        </w:rPr>
        <w:t>，如例证法、引证法、对比法等</w:t>
      </w:r>
      <w:r w:rsidR="003A0E69" w:rsidRPr="003A0E69">
        <w:rPr>
          <w:rFonts w:ascii="宋体" w:eastAsia="宋体" w:hAnsi="宋体" w:cs="宋体" w:hint="eastAsia"/>
          <w:b/>
          <w:sz w:val="32"/>
          <w:szCs w:val="32"/>
          <w:u w:val="single"/>
        </w:rPr>
        <w:t>（此处应该结合原文内容简单分析）</w:t>
      </w:r>
      <w:r w:rsidRPr="00250A33">
        <w:rPr>
          <w:rFonts w:ascii="宋体" w:eastAsia="宋体" w:hAnsi="宋体" w:cs="宋体"/>
          <w:b/>
          <w:sz w:val="32"/>
          <w:szCs w:val="32"/>
        </w:rPr>
        <w:t>。</w:t>
      </w:r>
      <w:r w:rsidRPr="00250A33">
        <w:rPr>
          <w:rFonts w:ascii="宋体" w:eastAsia="宋体" w:hAnsi="宋体"/>
          <w:b/>
          <w:sz w:val="32"/>
          <w:szCs w:val="32"/>
        </w:rPr>
        <w:t xml:space="preserve"> </w:t>
      </w:r>
      <w:r w:rsidRPr="00351086">
        <w:rPr>
          <w:rFonts w:ascii="宋体" w:eastAsia="宋体" w:hAnsi="宋体"/>
          <w:b/>
          <w:color w:val="FF0000"/>
          <w:sz w:val="32"/>
          <w:szCs w:val="32"/>
        </w:rPr>
        <w:t xml:space="preserve"> </w:t>
      </w:r>
      <w:r w:rsidR="00351086" w:rsidRPr="00351086">
        <w:rPr>
          <w:rFonts w:ascii="宋体" w:eastAsia="宋体" w:hAnsi="宋体" w:hint="eastAsia"/>
          <w:b/>
          <w:color w:val="FF0000"/>
          <w:sz w:val="32"/>
          <w:szCs w:val="32"/>
        </w:rPr>
        <w:t>4.论证方式：破立结合的驳论</w:t>
      </w:r>
    </w:p>
    <w:p w:rsidR="00351086" w:rsidRPr="00250A33" w:rsidRDefault="002A34E3" w:rsidP="00250A33">
      <w:pPr>
        <w:spacing w:line="360" w:lineRule="auto"/>
        <w:textAlignment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例如：</w:t>
      </w:r>
      <w:r w:rsidR="00351086">
        <w:rPr>
          <w:rFonts w:ascii="宋体" w:eastAsia="宋体" w:hAnsi="宋体" w:hint="eastAsia"/>
          <w:b/>
          <w:sz w:val="32"/>
          <w:szCs w:val="32"/>
        </w:rPr>
        <w:t>为什么有人认为科幻小说欠缺文学性？</w:t>
      </w:r>
      <w:r>
        <w:rPr>
          <w:rFonts w:ascii="宋体" w:eastAsia="宋体" w:hAnsi="宋体" w:hint="eastAsia"/>
          <w:b/>
          <w:sz w:val="32"/>
          <w:szCs w:val="32"/>
        </w:rPr>
        <w:t>科幻小说描绘幻想世界</w:t>
      </w:r>
      <w:r>
        <w:rPr>
          <w:rFonts w:ascii="宋体" w:eastAsia="宋体" w:hAnsi="宋体"/>
          <w:b/>
          <w:sz w:val="32"/>
          <w:szCs w:val="32"/>
        </w:rPr>
        <w:t>……</w:t>
      </w:r>
    </w:p>
    <w:p w:rsidR="00A57622" w:rsidRDefault="00A57622" w:rsidP="00250A33">
      <w:pPr>
        <w:spacing w:line="360" w:lineRule="auto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/>
          <w:b/>
          <w:sz w:val="32"/>
          <w:szCs w:val="32"/>
        </w:rPr>
        <w:t xml:space="preserve">5. </w:t>
      </w:r>
      <w:r w:rsidRPr="00250A33">
        <w:rPr>
          <w:rFonts w:ascii="宋体" w:eastAsia="宋体" w:hAnsi="宋体" w:cs="宋体"/>
          <w:b/>
          <w:sz w:val="32"/>
          <w:szCs w:val="32"/>
        </w:rPr>
        <w:t>①在创作过程中创新性地融入中国优秀传统文化内涵，②充分利用数字化技术广泛应用以及数字经济发展带来的机遇。</w:t>
      </w:r>
    </w:p>
    <w:p w:rsidR="005858F4" w:rsidRPr="005858F4" w:rsidRDefault="005858F4" w:rsidP="00250A33">
      <w:pPr>
        <w:spacing w:line="360" w:lineRule="auto"/>
        <w:textAlignment w:val="center"/>
        <w:rPr>
          <w:rFonts w:ascii="宋体" w:eastAsia="宋体" w:hAnsi="宋体" w:cs="宋体"/>
          <w:b/>
          <w:sz w:val="32"/>
          <w:szCs w:val="32"/>
          <w:u w:val="single"/>
        </w:rPr>
      </w:pPr>
      <w:r w:rsidRPr="005858F4">
        <w:rPr>
          <w:rFonts w:ascii="宋体" w:eastAsia="宋体" w:hAnsi="宋体" w:cs="宋体" w:hint="eastAsia"/>
          <w:b/>
          <w:sz w:val="32"/>
          <w:szCs w:val="32"/>
          <w:u w:val="single"/>
        </w:rPr>
        <w:t>答案怎么来的？</w:t>
      </w:r>
    </w:p>
    <w:p w:rsidR="005858F4" w:rsidRPr="005858F4" w:rsidRDefault="005858F4" w:rsidP="00250A33">
      <w:pPr>
        <w:spacing w:line="360" w:lineRule="auto"/>
        <w:textAlignment w:val="center"/>
        <w:rPr>
          <w:rFonts w:ascii="宋体" w:eastAsia="宋体" w:hAnsi="宋体" w:cs="宋体"/>
          <w:b/>
          <w:sz w:val="32"/>
          <w:szCs w:val="32"/>
          <w:u w:val="single"/>
        </w:rPr>
      </w:pPr>
      <w:r w:rsidRPr="005858F4">
        <w:rPr>
          <w:rFonts w:ascii="宋体" w:eastAsia="宋体" w:hAnsi="宋体" w:cs="宋体" w:hint="eastAsia"/>
          <w:b/>
          <w:sz w:val="32"/>
          <w:szCs w:val="32"/>
          <w:u w:val="single"/>
        </w:rPr>
        <w:t>材料二第6段是不是？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6、D 材料三中原句“原来众清客心中，早知贾政要试宝玉的功业进益如何，只将些俗套来敷衍。”众清客为了凸显宝玉的才学，故意弄些俗套的来敷衍。并不能说明他们没有真才实学。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7、C“显示了富家公子的玩世不恭”一句，不能准确概括这段文字对贾宝玉的描写。胡说姻缘的率真、杜撰典故的聪慧、任性摔玉的追求平等、接受哄骗的天真，宝玉在这段文字中的性情是多面的、丰富的。</w:t>
      </w:r>
    </w:p>
    <w:p w:rsidR="00270F9C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8、（1）①第一处“笑”，贾政以客套示人，而内心对宝玉题“曲径通幽”颇为满意，还因众人夸赞宝玉而</w:t>
      </w:r>
      <w:r w:rsidRPr="00270F9C">
        <w:rPr>
          <w:rFonts w:ascii="宋体" w:eastAsia="宋体" w:hAnsi="宋体" w:cs="宋体" w:hint="eastAsia"/>
          <w:b/>
          <w:color w:val="FF0000"/>
          <w:sz w:val="32"/>
          <w:szCs w:val="32"/>
        </w:rPr>
        <w:t>得意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，也有</w:t>
      </w:r>
      <w:r w:rsidRPr="00270F9C">
        <w:rPr>
          <w:rFonts w:ascii="宋体" w:eastAsia="宋体" w:hAnsi="宋体" w:cs="宋体" w:hint="eastAsia"/>
          <w:b/>
          <w:color w:val="FF0000"/>
          <w:sz w:val="32"/>
          <w:szCs w:val="32"/>
        </w:rPr>
        <w:t>敲打宝玉不要自得的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意味；</w:t>
      </w:r>
    </w:p>
    <w:p w:rsidR="00270F9C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②第二处“微笑”，贾政对宝玉的“沁芳”题名及题对看似未置可否，实则非常</w:t>
      </w:r>
      <w:r w:rsidRPr="00270F9C">
        <w:rPr>
          <w:rFonts w:ascii="宋体" w:eastAsia="宋体" w:hAnsi="宋体" w:cs="宋体" w:hint="eastAsia"/>
          <w:b/>
          <w:color w:val="FF0000"/>
          <w:sz w:val="32"/>
          <w:szCs w:val="32"/>
        </w:rPr>
        <w:t>满意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；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③第三处“冷笑”，贾政对宝玉评价众客拟题“都似不妥”的轻狂似乎</w:t>
      </w:r>
      <w:r w:rsidRPr="00270F9C">
        <w:rPr>
          <w:rFonts w:ascii="宋体" w:eastAsia="宋体" w:hAnsi="宋体" w:cs="宋体" w:hint="eastAsia"/>
          <w:b/>
          <w:color w:val="FF0000"/>
          <w:sz w:val="32"/>
          <w:szCs w:val="32"/>
        </w:rPr>
        <w:t>颇为不满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，内心实则</w:t>
      </w:r>
      <w:r w:rsidRPr="00270F9C">
        <w:rPr>
          <w:rFonts w:ascii="宋体" w:eastAsia="宋体" w:hAnsi="宋体" w:cs="宋体" w:hint="eastAsia"/>
          <w:b/>
          <w:color w:val="FF0000"/>
          <w:sz w:val="32"/>
          <w:szCs w:val="32"/>
        </w:rPr>
        <w:t>无太多责备。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（每处1分，意思对即可）</w:t>
      </w:r>
    </w:p>
    <w:p w:rsidR="000B2FD3" w:rsidRPr="00344114" w:rsidRDefault="00A57622" w:rsidP="000B2FD3">
      <w:pPr>
        <w:jc w:val="left"/>
        <w:textAlignment w:val="center"/>
        <w:rPr>
          <w:rFonts w:ascii="宋体" w:eastAsia="宋体" w:hAnsi="宋体" w:cs="宋体"/>
          <w:b/>
          <w:sz w:val="48"/>
          <w:szCs w:val="48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（2）</w:t>
      </w:r>
      <w:r w:rsidR="000B2FD3" w:rsidRPr="00344114">
        <w:rPr>
          <w:rFonts w:ascii="宋体" w:eastAsia="宋体" w:hAnsi="宋体" w:cs="宋体" w:hint="eastAsia"/>
          <w:b/>
          <w:color w:val="FF0000"/>
          <w:sz w:val="48"/>
          <w:szCs w:val="48"/>
        </w:rPr>
        <w:t>贾政是一个望子成龙，对宝玉期待很大；儿子才情横溢，心中高兴但管教严厉不愿承认的父亲</w:t>
      </w:r>
      <w:r w:rsidR="000B2FD3" w:rsidRPr="00344114">
        <w:rPr>
          <w:rFonts w:ascii="宋体" w:eastAsia="宋体" w:hAnsi="宋体" w:cs="宋体" w:hint="eastAsia"/>
          <w:b/>
          <w:sz w:val="48"/>
          <w:szCs w:val="48"/>
        </w:rPr>
        <w:t>（形象1分）</w:t>
      </w:r>
    </w:p>
    <w:p w:rsidR="00DF2EC5" w:rsidRDefault="00DF2EC5" w:rsidP="00250A33">
      <w:pPr>
        <w:spacing w:line="360" w:lineRule="auto"/>
        <w:jc w:val="left"/>
        <w:textAlignment w:val="center"/>
        <w:rPr>
          <w:rFonts w:ascii="仿宋" w:eastAsia="仿宋" w:hAnsi="仿宋" w:cstheme="minorEastAsia"/>
          <w:b/>
          <w:sz w:val="32"/>
          <w:szCs w:val="32"/>
        </w:rPr>
      </w:pPr>
      <w:r w:rsidRPr="00DF2EC5">
        <w:rPr>
          <w:rFonts w:ascii="仿宋" w:eastAsia="仿宋" w:hAnsi="仿宋" w:cstheme="minorEastAsia" w:hint="eastAsia"/>
          <w:b/>
          <w:sz w:val="32"/>
          <w:szCs w:val="32"/>
        </w:rPr>
        <w:t>①</w:t>
      </w:r>
      <w:r w:rsidRPr="00DF2EC5">
        <w:rPr>
          <w:rFonts w:ascii="仿宋" w:eastAsia="仿宋" w:hAnsi="仿宋" w:cstheme="minorEastAsia" w:hint="eastAsia"/>
          <w:b/>
          <w:sz w:val="32"/>
          <w:szCs w:val="32"/>
          <w:u w:val="single"/>
        </w:rPr>
        <w:t>“萦回水抱中和气，平远山如蕴藉人。”</w:t>
      </w:r>
      <w:r w:rsidRPr="00DF2EC5">
        <w:rPr>
          <w:rFonts w:ascii="仿宋" w:eastAsia="仿宋" w:hAnsi="仿宋" w:cstheme="minorEastAsia" w:hint="eastAsia"/>
          <w:b/>
          <w:sz w:val="32"/>
          <w:szCs w:val="32"/>
        </w:rPr>
        <w:t>(凤凰山敷文书院联) 中和、蕴藉正是儒家对人的涵养所要求的一种极高境地。书院的创立者大多认为，书院培养人才的目的并非仕途经济，亦非文思辩才，而是实现儒家“修身、齐家、治国、平天下”的理想。即一方面提高自身道德修养；另一方面传播道业，济世救民。②</w:t>
      </w:r>
      <w:r w:rsidRPr="00DF2EC5">
        <w:rPr>
          <w:rFonts w:ascii="仿宋" w:eastAsia="仿宋" w:hAnsi="仿宋" w:cstheme="minorEastAsia" w:hint="eastAsia"/>
          <w:b/>
          <w:sz w:val="32"/>
          <w:szCs w:val="32"/>
          <w:u w:val="single"/>
        </w:rPr>
        <w:t>正如朱熹在《白鹿洞书院揭示》的《跋》中所言：“窃观古者圣贤所以教人为学之意，莫非使之讲明义理，以修其身，然后推己及人，非徒欲其务记览，为辞章，以钓声名、取利禄而已。”</w:t>
      </w:r>
      <w:r w:rsidRPr="00DF2EC5">
        <w:rPr>
          <w:rFonts w:ascii="仿宋" w:eastAsia="仿宋" w:hAnsi="仿宋" w:cstheme="minorEastAsia" w:hint="eastAsia"/>
          <w:b/>
          <w:sz w:val="32"/>
          <w:szCs w:val="32"/>
        </w:rPr>
        <w:t>东林书院有著名楹联:“风声雨声，读书声，声声入耳；家事国事天下事，事事关心。”</w:t>
      </w:r>
    </w:p>
    <w:p w:rsidR="00DF2EC5" w:rsidRPr="00DF2EC5" w:rsidRDefault="00DF2EC5" w:rsidP="00250A33">
      <w:pPr>
        <w:spacing w:line="360" w:lineRule="auto"/>
        <w:jc w:val="left"/>
        <w:textAlignment w:val="center"/>
        <w:rPr>
          <w:rFonts w:ascii="仿宋" w:eastAsia="仿宋" w:hAnsi="仿宋" w:cstheme="minorEastAsia"/>
          <w:b/>
          <w:sz w:val="32"/>
          <w:szCs w:val="32"/>
        </w:rPr>
      </w:pPr>
      <w:r w:rsidRPr="00DF2EC5">
        <w:rPr>
          <w:rFonts w:ascii="仿宋" w:eastAsia="仿宋" w:hAnsi="仿宋" w:cstheme="minorEastAsia" w:hint="eastAsia"/>
          <w:b/>
          <w:sz w:val="32"/>
          <w:szCs w:val="32"/>
        </w:rPr>
        <w:t>请从画线语句中分析其论证方法,写清标号，简要作答。(4分)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9、①阴狠毒辣。“三角眼”“吊梢眉”一副阴狠毒辣的面容，表现在《红楼梦》第十二回王熙凤设相思局，毒害贾瑞。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②有威严，有管理才能。《红楼梦》十三回，王熙凤协理宁国府，各项工作安排的井井有条，众人不敢偷懒，有犯错的决不姑息，打了二十大板，含羞饮泣而去。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③见风使舵，善于逢迎。王熙凤在林黛玉第一次进贾府，夸奖“天下真有这样标致人儿”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“况且这通身的气派竟不像老祖宗的外孙女儿，竟是个嫡亲的孙女儿似的。”一是夸奖了贾母治家有方，二是夸奖了元春，迎春，探春，惜春四姐妹，三是夸奖了林黛玉。一马三拍，迎合了贾母，可谓是极尽拍马的能事。（每条2分，性格1分，内容1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10、B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11、C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12、D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13（12分）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（1）在东边使郑国成为它的边境后，又想扩大它西面的边界。如果不使秦国土地减少，将从哪里取得土地？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（第一个“封”、“肆”、“阙”各1分，总体通顺1分）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（2）这样，只是使自己摆脱死亡还怕不足，哪里还顾得上讲求礼义呢？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 “赡、奚、治”各1分，总体通顺1分）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（3）之所以派遣将领去把守函谷关，是为了防备其他盗贼进来和意外的变故。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 “所以、出入、非常”各1分，总体通顺1分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注意：此处很容易出现病句。如果翻译为“派遣将领去把守函谷关的原因，是为了”，--1分）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14、（3分）①辅佐武王灭商；②平定叛乱；③摄政、还政成王；④建章立制。（每点1分，任意答出3点即可。）</w:t>
      </w:r>
    </w:p>
    <w:p w:rsidR="0038214E" w:rsidRPr="00513888" w:rsidRDefault="0038214E" w:rsidP="0038214E">
      <w:pPr>
        <w:pStyle w:val="a4"/>
        <w:shd w:val="clear" w:color="auto" w:fill="FFFFFF"/>
        <w:spacing w:before="0" w:beforeAutospacing="0" w:after="0" w:afterAutospacing="0"/>
        <w:ind w:firstLineChars="200" w:firstLine="1044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周公旦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（姓姬，名旦。公，尊称）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者，周武王弟也。自文王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在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（在世）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时，旦为子孝，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笃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（三个意思。忠厚，厚道；坚定，努力；非常，很。如“病笃”，就是病重）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仁，异于群子。及武王即位，旦常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辅翼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辅佐。同义复词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）武王，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用事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（两个意思。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掌权，当政；行事，办事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）居多。武王十一年，伐纣，至牧野，周公佐武王，作《牧誓》。破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殷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（殷都），入商宫。已杀纣，衅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社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CE6745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古代的一种祭祀仪式，指杀牲取血以祭社神，“社”在古代常指土地神</w:t>
      </w:r>
      <w:r w:rsidR="00FA30B1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,稷是谷神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，告纣之罪于天，释箕子，封纣子武庚，使管叔、蔡叔</w:t>
      </w:r>
      <w:r w:rsidRPr="00A0688D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傅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之</w:t>
      </w:r>
      <w:r w:rsidR="00A0688D" w:rsidRPr="00A0688D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A0688D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辅助</w:t>
      </w:r>
      <w:r w:rsidR="00A0688D" w:rsidRPr="00A0688D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，以续殷祀，遍封功臣同姓戚者。封周公旦于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少昊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（五帝之一）之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虚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（废墟，这里指旧址）曲阜，是为鲁公。周公不就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封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（封地），留佐武王。</w:t>
      </w:r>
    </w:p>
    <w:p w:rsidR="0038214E" w:rsidRPr="00513888" w:rsidRDefault="0038214E" w:rsidP="0038214E">
      <w:pPr>
        <w:pStyle w:val="a4"/>
        <w:shd w:val="clear" w:color="auto" w:fill="FFFFFF"/>
        <w:spacing w:before="0" w:beforeAutospacing="0" w:after="0" w:afterAutospacing="0"/>
        <w:ind w:firstLineChars="200" w:firstLine="1044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其后武王既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崩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死的一般称呼：天子、太后、皇后死了称作崩，诸侯死了称作薨，大夫死称卒，士死称不禄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，成王少，在襁褓之中。周公恐天下闻武王崩而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畔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通假字</w:t>
      </w:r>
      <w:r w:rsid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，叛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），周公乃践祚代成王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摄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（代理）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行政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当国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主持国事，当权</w:t>
      </w:r>
      <w:r w:rsidR="00A0688D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；当路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）。管叔及其群弟流言于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国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国都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）曰：“周公将不利于成王。”周公乃告太公望、召公爽曰：'我之所以弗避而摄行政者，恐天下畔周，无以告我先王太王、王季、文王。三王之忧劳天下久矣,于今而后成。武王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蚤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早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终，成王少，将以成周，我所以为之若此。'于是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卒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（最终）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相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辅佐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成王，而使其子伯禽代就封于鲁。周公戒伯禽曰：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“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我文王之子，武王之弟，成王之叔父，我于天下亦不</w:t>
      </w:r>
      <w:r w:rsidRPr="00A0688D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贱</w:t>
      </w:r>
      <w:r w:rsidR="00A0688D" w:rsidRPr="00A0688D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（</w:t>
      </w:r>
      <w:r w:rsidR="00A0688D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地位低下</w:t>
      </w:r>
      <w:r w:rsidR="00A0688D" w:rsidRPr="00A0688D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矣。然我一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沐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洗头；忧思指洗澡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三捉发，一饭三吐哺，起以待士，犹恐失天下之贤人。子之鲁，慎无以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国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（国君）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骄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（骄傲的对待）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人。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”</w:t>
      </w:r>
    </w:p>
    <w:p w:rsidR="0038214E" w:rsidRPr="004C76F3" w:rsidRDefault="0038214E" w:rsidP="0038214E">
      <w:pPr>
        <w:pStyle w:val="a4"/>
        <w:shd w:val="clear" w:color="auto" w:fill="FFFFFF"/>
        <w:spacing w:before="0" w:beforeAutospacing="0" w:after="0" w:afterAutospacing="0"/>
        <w:ind w:firstLineChars="200" w:firstLine="1044"/>
        <w:rPr>
          <w:rFonts w:asciiTheme="minorEastAsia" w:eastAsiaTheme="minorEastAsia" w:hAnsiTheme="minorEastAsia"/>
          <w:b/>
          <w:color w:val="2F2F2F"/>
          <w:sz w:val="52"/>
          <w:szCs w:val="52"/>
          <w:u w:val="single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管、蔡、武庚等果率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淮夷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（淮水流域的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少数民族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 xml:space="preserve">而反。周公乃奉成王命，兴师东伐，作《大诰》。遂诛管叔, 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杀武庚，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放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流放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）蔡叔。收殷余民，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宁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安定，安宁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淮夷东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土，二年而毕定，诸侯咸服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周。成王七年三月，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周公往营洛邑，卜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焉，曰吉，遂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国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定为都城）之。</w:t>
      </w:r>
    </w:p>
    <w:p w:rsidR="0038214E" w:rsidRPr="00513888" w:rsidRDefault="0038214E" w:rsidP="0038214E">
      <w:pPr>
        <w:pStyle w:val="a4"/>
        <w:shd w:val="clear" w:color="auto" w:fill="FFFFFF"/>
        <w:spacing w:before="0" w:beforeAutospacing="0" w:after="0" w:afterAutospacing="0"/>
        <w:ind w:firstLineChars="200" w:firstLine="1044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成王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长，能听政。于是周公乃还政于成王，成王临朝。周公之代成王治，南面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倍依以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朝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使动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="00AB7EEB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诸侯。及七年后，还政成王，北面就臣位，</w:t>
      </w:r>
      <w:r w:rsidR="00AB7EEB" w:rsidRPr="004C76F3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翁翁</w:t>
      </w:r>
      <w:r w:rsidR="00AB7EEB" w:rsidRPr="00AB7EEB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AB7EEB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恭敬的样子</w:t>
      </w:r>
      <w:r w:rsidR="00AB7EEB" w:rsidRPr="00AB7EEB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如畏然。周公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归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（小人进谗言说周公谋反，周公逃跑了。真相大白后，成王请回了周公）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，恐成王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壮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年轻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，治有所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淫佚</w:t>
      </w:r>
      <w:r w:rsidR="00AB7EEB" w:rsidRPr="00AB7EEB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AB7EEB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荒淫放纵，享乐安逸。佚，同</w:t>
      </w:r>
      <w:r w:rsidR="00AB7EEB" w:rsidRPr="004C76F3">
        <w:rPr>
          <w:rFonts w:asciiTheme="minorEastAsia" w:eastAsiaTheme="minorEastAsia" w:hAnsiTheme="minorEastAsia"/>
          <w:b/>
          <w:color w:val="2F2F2F"/>
          <w:sz w:val="52"/>
          <w:szCs w:val="52"/>
          <w:u w:val="single"/>
        </w:rPr>
        <w:t>“</w:t>
      </w:r>
      <w:r w:rsidR="00AB7EEB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逸</w:t>
      </w:r>
      <w:r w:rsidR="00AB7EEB" w:rsidRPr="004C76F3">
        <w:rPr>
          <w:rFonts w:asciiTheme="minorEastAsia" w:eastAsiaTheme="minorEastAsia" w:hAnsiTheme="minorEastAsia"/>
          <w:b/>
          <w:color w:val="2F2F2F"/>
          <w:sz w:val="52"/>
          <w:szCs w:val="52"/>
          <w:u w:val="single"/>
        </w:rPr>
        <w:t>”</w:t>
      </w:r>
      <w:r w:rsidR="00AB7EEB" w:rsidRPr="00AB7EEB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，乃作《多士》《毋逸》，以诫成王。天下已安, 周之官政未次序，于是周公作《周官》</w:t>
      </w:r>
      <w:r w:rsidRPr="00DC04C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，官别其宜</w:t>
      </w:r>
      <w:r w:rsidR="00AB7EEB" w:rsidRPr="00DC04C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（</w:t>
      </w:r>
      <w:r w:rsidR="00AB7EEB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划定百官职责</w:t>
      </w:r>
      <w:r w:rsidR="00AB7EEB" w:rsidRPr="00DC04C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。作《立政》，便百姓，百姓说。</w:t>
      </w:r>
    </w:p>
    <w:p w:rsidR="0038214E" w:rsidRPr="00513888" w:rsidRDefault="0038214E" w:rsidP="0038214E">
      <w:pPr>
        <w:pStyle w:val="a4"/>
        <w:shd w:val="clear" w:color="auto" w:fill="FFFFFF"/>
        <w:spacing w:before="0" w:beforeAutospacing="0" w:after="0" w:afterAutospacing="0"/>
        <w:ind w:firstLineChars="200" w:firstLine="1044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周公在丰，病，将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没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="00A51A39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殁，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通假字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，曰：'必葬我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洛邑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，以明吾不敢离成王。'周公既卒，成王亦</w:t>
      </w:r>
      <w:r w:rsidRPr="00A51A39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让</w:t>
      </w:r>
      <w:r w:rsidR="00A917DD" w:rsidRPr="00A917DD">
        <w:rPr>
          <w:rFonts w:asciiTheme="minorEastAsia" w:hAnsiTheme="minorEastAsia" w:hint="eastAsia"/>
          <w:b/>
          <w:color w:val="2F2F2F"/>
          <w:sz w:val="52"/>
          <w:szCs w:val="52"/>
        </w:rPr>
        <w:t>（</w:t>
      </w:r>
      <w:r w:rsidR="00A917DD"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谦让）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，葬周公于毕③，从文王，以明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予小子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君王谦称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不敢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臣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（使动）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周公也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。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成王乃命鲁得</w:t>
      </w:r>
      <w:r w:rsidRPr="002D3CE8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郊祭文王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（</w:t>
      </w:r>
      <w:r w:rsidRPr="004C76F3">
        <w:rPr>
          <w:rFonts w:asciiTheme="minorEastAsia" w:eastAsiaTheme="minorEastAsia" w:hAnsiTheme="minorEastAsia" w:hint="eastAsia"/>
          <w:b/>
          <w:color w:val="2F2F2F"/>
          <w:sz w:val="52"/>
          <w:szCs w:val="52"/>
          <w:u w:val="single"/>
        </w:rPr>
        <w:t>南郊祭祀，是帝王的权力。</w:t>
      </w:r>
      <w:r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此处是对周公的褒奖）</w:t>
      </w:r>
      <w:r w:rsidRPr="00513888">
        <w:rPr>
          <w:rFonts w:asciiTheme="minorEastAsia" w:eastAsiaTheme="minorEastAsia" w:hAnsiTheme="minorEastAsia" w:hint="eastAsia"/>
          <w:b/>
          <w:color w:val="2F2F2F"/>
          <w:sz w:val="52"/>
          <w:szCs w:val="52"/>
        </w:rPr>
        <w:t>。鲁有天子礼乐者，以褒周公之德也。</w:t>
      </w:r>
    </w:p>
    <w:p w:rsidR="00A917DD" w:rsidRPr="00A917DD" w:rsidRDefault="00A917DD" w:rsidP="00A917DD">
      <w:pPr>
        <w:pStyle w:val="a4"/>
        <w:shd w:val="clear" w:color="auto" w:fill="FFFFFF"/>
        <w:spacing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/>
          <w:b/>
          <w:color w:val="2F2F2F"/>
          <w:sz w:val="52"/>
          <w:szCs w:val="52"/>
        </w:rPr>
        <w:t xml:space="preserve"> </w:t>
      </w:r>
    </w:p>
    <w:p w:rsidR="0038214E" w:rsidRDefault="0038214E" w:rsidP="0038214E">
      <w:pPr>
        <w:pStyle w:val="a4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</w:p>
    <w:p w:rsidR="0038214E" w:rsidRPr="005A6870" w:rsidRDefault="0038214E" w:rsidP="0038214E">
      <w:pPr>
        <w:pStyle w:val="a4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FF0000"/>
          <w:sz w:val="52"/>
          <w:szCs w:val="52"/>
        </w:rPr>
      </w:pPr>
      <w:r w:rsidRPr="005A6870">
        <w:rPr>
          <w:rFonts w:asciiTheme="minorEastAsia" w:eastAsiaTheme="minorEastAsia" w:hAnsiTheme="minorEastAsia" w:hint="eastAsia"/>
          <w:b/>
          <w:color w:val="FF0000"/>
          <w:sz w:val="52"/>
          <w:szCs w:val="52"/>
        </w:rPr>
        <w:t>拓展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一、表示任职的：</w:t>
      </w:r>
    </w:p>
    <w:p w:rsidR="0038214E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任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授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拜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举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起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拔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除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二、表示升职的：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升、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陟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擢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超迁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三、表示降职、免职的：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1、贬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谪、出：离开京城外调，一般指贬官（与入相对，古人一般以入京任官为荣）。</w:t>
      </w:r>
    </w:p>
    <w:p w:rsidR="0038214E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左迁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放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黜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免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四、表示</w:t>
      </w:r>
      <w:r>
        <w:rPr>
          <w:rFonts w:asciiTheme="minorEastAsia" w:hAnsiTheme="minorEastAsia" w:hint="eastAsia"/>
          <w:b/>
          <w:color w:val="2F2F2F"/>
          <w:sz w:val="52"/>
          <w:szCs w:val="52"/>
        </w:rPr>
        <w:t>代理、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兼职的：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1、领：本职之外兼较低它职。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2、假：暂时代理。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3、署：指代理无本官的职务。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4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、兼：同时掌管，兼任。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5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、权：暂代官职。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6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、判：高位兼低职。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7</w:t>
      </w: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、摄：暂代官职。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五、表示职位调动的：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1、调：调动官职。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2、转：转任，平调。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3、徙：调动官职。</w:t>
      </w:r>
    </w:p>
    <w:p w:rsidR="0038214E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4、</w:t>
      </w:r>
      <w:r w:rsidRPr="002341EA">
        <w:rPr>
          <w:rFonts w:asciiTheme="minorEastAsia" w:hAnsiTheme="minorEastAsia" w:hint="eastAsia"/>
          <w:b/>
          <w:color w:val="2F2F2F"/>
          <w:sz w:val="52"/>
          <w:szCs w:val="52"/>
        </w:rPr>
        <w:t>迁（调动官职，一般是提升调用。但左迁则是指降职、贬官。）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六、表示辞官、退休的：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1、告老：官员年老辞职。</w:t>
      </w:r>
    </w:p>
    <w:p w:rsidR="0038214E" w:rsidRDefault="0038214E" w:rsidP="0038214E">
      <w:pPr>
        <w:pStyle w:val="a4"/>
        <w:spacing w:before="0" w:after="0"/>
        <w:rPr>
          <w:rFonts w:asciiTheme="minorEastAsia" w:hAnsiTheme="minorEastAsia"/>
          <w:b/>
          <w:color w:val="2F2F2F"/>
          <w:sz w:val="52"/>
          <w:szCs w:val="52"/>
        </w:rPr>
      </w:pPr>
      <w:r w:rsidRPr="005A6870">
        <w:rPr>
          <w:rFonts w:asciiTheme="minorEastAsia" w:hAnsiTheme="minorEastAsia" w:hint="eastAsia"/>
          <w:b/>
          <w:color w:val="2F2F2F"/>
          <w:sz w:val="52"/>
          <w:szCs w:val="52"/>
        </w:rPr>
        <w:t>2、乞骸骨：古代官吏请求退职，意思是使骸骨归葬故乡。</w:t>
      </w:r>
    </w:p>
    <w:p w:rsidR="0038214E" w:rsidRPr="005A6870" w:rsidRDefault="0038214E" w:rsidP="0038214E">
      <w:pPr>
        <w:pStyle w:val="a4"/>
        <w:spacing w:before="0" w:after="0"/>
        <w:rPr>
          <w:rFonts w:asciiTheme="minorEastAsia" w:eastAsiaTheme="minorEastAsia" w:hAnsiTheme="minorEastAsia"/>
          <w:b/>
          <w:color w:val="2F2F2F"/>
          <w:sz w:val="52"/>
          <w:szCs w:val="52"/>
        </w:rPr>
      </w:pPr>
      <w:r>
        <w:rPr>
          <w:rFonts w:asciiTheme="minorEastAsia" w:hAnsiTheme="minorEastAsia" w:hint="eastAsia"/>
          <w:b/>
          <w:color w:val="2F2F2F"/>
          <w:sz w:val="52"/>
          <w:szCs w:val="52"/>
        </w:rPr>
        <w:t>3、</w:t>
      </w:r>
      <w:r w:rsidRPr="002341EA">
        <w:rPr>
          <w:rFonts w:asciiTheme="minorEastAsia" w:hAnsiTheme="minorEastAsia" w:hint="eastAsia"/>
          <w:b/>
          <w:color w:val="2F2F2F"/>
          <w:sz w:val="52"/>
          <w:szCs w:val="52"/>
        </w:rPr>
        <w:t>致仕：交还官职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15、B（化静为动）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16、（6分）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①诗礼传家。首联两句对比，道出诗书的重要性。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②乐善好施。颔联通过赞美胡逸老能在灾年拿粮食与贫人共享传达出这一家风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③追求闲适（清高；安贫乐道；）尾联通过议论表达出这一观点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sz w:val="32"/>
          <w:szCs w:val="32"/>
        </w:rPr>
        <w:t xml:space="preserve">                            </w:t>
      </w: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题胡逸老致虚庵</w:t>
      </w: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                      </w:t>
      </w: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黄庭坚</w:t>
      </w: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       藏书万卷可教子，遣金满籯①常作灾。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      能与贫人共年谷，必有明月生蚌胎②。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    山随宴坐画图出，水作夜窗风雨来。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      观山观水皆得妙，更将何物污灵台？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【注】①籯（yí</w:t>
      </w:r>
      <w:proofErr w:type="spellStart"/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ng</w:t>
      </w:r>
      <w:proofErr w:type="spellEnd"/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））：筐笼一类的盛物竹器。②《三国志》中，孔融赞扬韦端的两个儿子为一双明珠。</w:t>
      </w: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/>
          <w:b/>
          <w:bCs/>
          <w:sz w:val="32"/>
          <w:szCs w:val="32"/>
        </w:rPr>
        <w:t xml:space="preserve">     译文：藏书万卷可以用来教子，留金满箱往往成为祸灾。能在灾年拿粮食与贫人共享，定有好儿子如明珠生长在蚌胎。白天闲坐着，看山景如画图呈现。夜里坐在窗子前，听水声像风雨传来。观山观水都能领略妙趣，还有什么污染灵台。 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1.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2.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>3.颈联转到正面写致虚庵。白天闲坐庵中，眼前的山景如一幅幅图画映出；入夜倚于窗前，只觉风雨飒飒而来。</w:t>
      </w:r>
    </w:p>
    <w:p w:rsidR="00553C49" w:rsidRPr="00553C49" w:rsidRDefault="00553C49" w:rsidP="00553C49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553C49">
        <w:rPr>
          <w:rFonts w:ascii="宋体" w:eastAsia="宋体" w:hAnsi="宋体" w:cs="宋体" w:hint="eastAsia"/>
          <w:b/>
          <w:bCs/>
          <w:sz w:val="32"/>
          <w:szCs w:val="32"/>
        </w:rPr>
        <w:t xml:space="preserve">　　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17、（8分）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（1）向使四君却客而不内，疏士而不用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（2）叹门外楼头，悲恨相续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（3）可使有勇，且知方也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（4）孤光自照，</w:t>
      </w:r>
      <w:bookmarkStart w:id="0" w:name="_GoBack"/>
      <w:bookmarkEnd w:id="0"/>
      <w:r w:rsidRPr="00250A33">
        <w:rPr>
          <w:rFonts w:ascii="宋体" w:eastAsia="宋体" w:hAnsi="宋体" w:cs="宋体" w:hint="eastAsia"/>
          <w:b/>
          <w:sz w:val="32"/>
          <w:szCs w:val="32"/>
        </w:rPr>
        <w:t>肝肺皆冰雪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/>
          <w:b/>
          <w:sz w:val="32"/>
          <w:szCs w:val="32"/>
        </w:rPr>
        <w:t>【参考译文】</w:t>
      </w:r>
      <w:r w:rsidRPr="00250A33">
        <w:rPr>
          <w:rFonts w:ascii="宋体" w:eastAsia="宋体" w:hAnsi="宋体" w:cs="宋体"/>
          <w:b/>
          <w:sz w:val="32"/>
          <w:szCs w:val="32"/>
        </w:rPr>
        <w:br/>
        <w:t>周公旦，是周武王之弟。从文王还在世时，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他</w:t>
      </w:r>
      <w:r w:rsidRPr="00250A33">
        <w:rPr>
          <w:rFonts w:ascii="宋体" w:eastAsia="宋体" w:hAnsi="宋体" w:cs="宋体"/>
          <w:b/>
          <w:sz w:val="32"/>
          <w:szCs w:val="32"/>
        </w:rPr>
        <w:t>作为儿子非常孝顺，忠厚仁爱，胜过其他孩子。到武王即位，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他</w:t>
      </w:r>
      <w:r w:rsidRPr="00250A33">
        <w:rPr>
          <w:rFonts w:ascii="宋体" w:eastAsia="宋体" w:hAnsi="宋体" w:cs="宋体"/>
          <w:b/>
          <w:sz w:val="32"/>
          <w:szCs w:val="32"/>
        </w:rPr>
        <w:t>经常佐助武王，处理很多政务。武王十一年，周军讨伐殷纣，军至牧野，周公佐助武王，发布了《牧誓》。周军攻破殷都，进入殷王宫。杀殷纣以后，周公举行衅社之礼，向上天昭布纣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的</w:t>
      </w:r>
      <w:r w:rsidRPr="00250A33">
        <w:rPr>
          <w:rFonts w:ascii="宋体" w:eastAsia="宋体" w:hAnsi="宋体" w:cs="宋体"/>
          <w:b/>
          <w:sz w:val="32"/>
          <w:szCs w:val="32"/>
        </w:rPr>
        <w:t>罪状。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释放箕子，给商纣王儿子武庚封地，命管叔、蔡叔辅助他，以承续殷的祭祀。</w:t>
      </w:r>
      <w:r w:rsidRPr="00250A33">
        <w:rPr>
          <w:rFonts w:ascii="宋体" w:eastAsia="宋体" w:hAnsi="宋体" w:cs="宋体"/>
          <w:b/>
          <w:sz w:val="32"/>
          <w:szCs w:val="32"/>
        </w:rPr>
        <w:t>遍封功臣、同姓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的</w:t>
      </w:r>
      <w:r w:rsidRPr="00250A33">
        <w:rPr>
          <w:rFonts w:ascii="宋体" w:eastAsia="宋体" w:hAnsi="宋体" w:cs="宋体"/>
          <w:b/>
          <w:sz w:val="32"/>
          <w:szCs w:val="32"/>
        </w:rPr>
        <w:t>亲戚。封周公于少昊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旧址</w:t>
      </w:r>
      <w:r w:rsidRPr="00250A33">
        <w:rPr>
          <w:rFonts w:ascii="宋体" w:eastAsia="宋体" w:hAnsi="宋体" w:cs="宋体"/>
          <w:b/>
          <w:sz w:val="32"/>
          <w:szCs w:val="32"/>
        </w:rPr>
        <w:t>曲阜，这就是鲁公。但周公没有去自己的封国，而是留在朝延辅佐武王。</w:t>
      </w:r>
      <w:r w:rsidRPr="00250A33">
        <w:rPr>
          <w:rFonts w:ascii="宋体" w:eastAsia="宋体" w:hAnsi="宋体" w:cs="宋体"/>
          <w:b/>
          <w:sz w:val="32"/>
          <w:szCs w:val="32"/>
        </w:rPr>
        <w:br/>
        <w:t>后来武王去世，成王幼小，尚在襁褓之中。周公怕天下人听说武王死去而背叛朝廷，就登位替成王代为处理政务，主持国家大权。管叔和他的几个弟弟在国中散布流言说：“周公将对成王不利。”周公就告诉太公望、召公说：“我之所以不避嫌疑代理国政，是怕天下人背叛周室，没法向我们的先王太王、王季、文王交代。三位先王为天下之业忧劳甚久，现在才刚成功。武王早逝，成王年幼，只是为了完成稳定周朝之大业，我这样做的原因就是这样。”于是终究辅佐成王，而命其子伯禽代自己到鲁国受封。周公告诫伯禽说：“我是文王之子、武王之弟，成王之叔父，在仝天下人中我的地位不算低了。但我却洗一次头要三次握起头发，吃一顿饭三次吐出正在咀嚼的食物，起来接待贤士，这样还怕失掉天下的贤人。你到鲁国之后，千万不要因为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是</w:t>
      </w:r>
      <w:r w:rsidRPr="00250A33">
        <w:rPr>
          <w:rFonts w:ascii="宋体" w:eastAsia="宋体" w:hAnsi="宋体" w:cs="宋体"/>
          <w:b/>
          <w:sz w:val="32"/>
          <w:szCs w:val="32"/>
        </w:rPr>
        <w:t>国君而骄慢于人。”</w:t>
      </w:r>
      <w:r w:rsidRPr="00250A33">
        <w:rPr>
          <w:rFonts w:ascii="宋体" w:eastAsia="宋体" w:hAnsi="宋体" w:cs="宋体"/>
          <w:b/>
          <w:sz w:val="32"/>
          <w:szCs w:val="32"/>
        </w:rPr>
        <w:br/>
        <w:t>管叔、蔡叔、武庚等人果然率领淮夷造反。周公乃奉成王之命，举兵东征，写了《大诰》。于是诛斩管叔，杀掉武庚，流放蔡叔。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收服殷的遗民，</w:t>
      </w:r>
      <w:r w:rsidRPr="00250A33">
        <w:rPr>
          <w:rFonts w:ascii="宋体" w:eastAsia="宋体" w:hAnsi="宋体" w:cs="宋体"/>
          <w:b/>
          <w:sz w:val="32"/>
          <w:szCs w:val="32"/>
        </w:rPr>
        <w:t>平定淮夷及东部其他地区，二年时间全部完成。诸侯都宗顺周王朝。</w:t>
      </w:r>
      <w:r w:rsidRPr="00250A33">
        <w:rPr>
          <w:rFonts w:ascii="宋体" w:eastAsia="宋体" w:hAnsi="宋体" w:cs="宋体" w:hint="eastAsia"/>
          <w:b/>
          <w:sz w:val="32"/>
          <w:szCs w:val="32"/>
        </w:rPr>
        <w:t>成王七年三月，周公去洛邑营造，并进行占卜，得卦象大吉，于是就以洛邑为国都。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成王长大，能够处理国事了。于是周公就把政权还给成王，成王临朝听政。过去周公代替成王治天下时，面向南方，背对屏风，让诸侯朝拜。七年之后，还政于成王，周公面向北站在臣子之位上，仍谨慎恭敬，一幅好像害怕的样子。</w:t>
      </w:r>
    </w:p>
    <w:p w:rsidR="00792A50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周公归国后，怕成王年轻，为政荒淫放荡，就写了《多士》《毋逸》，用来告诫成王。当时天下虽已安定，但周朝的官职制度尚未安排好次序，于是周公写了《周官》，划定百官职责。写了《立政》，以利百姓，百姓欢悦。</w:t>
      </w:r>
    </w:p>
    <w:p w:rsidR="00A57622" w:rsidRPr="00250A33" w:rsidRDefault="00792A50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周公在丰京患病，临终时说：“一定要把我埋葬在成周，以表明我不敢离开成王。”周公死后，成王也谦让，最后把周公葬于毕邑，伴随文王，来表示成王不敢以周公为臣。成王特准鲁国可以行郊祭之礼。鲁国有周天子一样的礼乐，是为了褒奖周公的德行啊。</w:t>
      </w:r>
    </w:p>
    <w:p w:rsidR="00A57622" w:rsidRPr="00250A33" w:rsidRDefault="00A57622" w:rsidP="00250A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b/>
          <w:spacing w:val="8"/>
          <w:sz w:val="32"/>
          <w:szCs w:val="32"/>
        </w:rPr>
      </w:pPr>
      <w:r w:rsidRPr="00250A33">
        <w:rPr>
          <w:rFonts w:cs="Arial" w:hint="eastAsia"/>
          <w:b/>
          <w:spacing w:val="8"/>
          <w:sz w:val="32"/>
          <w:szCs w:val="32"/>
        </w:rPr>
        <w:t>18.B【解析】根据语境，括号内的语句主要强调“乡土情结”。</w:t>
      </w:r>
    </w:p>
    <w:p w:rsidR="00A57622" w:rsidRPr="00250A33" w:rsidRDefault="00A57622" w:rsidP="00250A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b/>
          <w:spacing w:val="8"/>
          <w:sz w:val="32"/>
          <w:szCs w:val="32"/>
        </w:rPr>
      </w:pPr>
      <w:r w:rsidRPr="00250A33">
        <w:rPr>
          <w:rFonts w:cs="Arial" w:hint="eastAsia"/>
          <w:b/>
          <w:spacing w:val="8"/>
          <w:sz w:val="32"/>
          <w:szCs w:val="32"/>
        </w:rPr>
        <w:t>19.C【解析】A项拟人；B项夸张；D项借代。</w:t>
      </w:r>
    </w:p>
    <w:p w:rsidR="00A57622" w:rsidRPr="00250A33" w:rsidRDefault="00A57622" w:rsidP="00250A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b/>
          <w:spacing w:val="8"/>
          <w:sz w:val="32"/>
          <w:szCs w:val="32"/>
        </w:rPr>
      </w:pPr>
      <w:r w:rsidRPr="00250A33">
        <w:rPr>
          <w:rFonts w:cs="Arial" w:hint="eastAsia"/>
          <w:b/>
          <w:spacing w:val="8"/>
          <w:sz w:val="32"/>
          <w:szCs w:val="32"/>
        </w:rPr>
        <w:t>20.（1）“精细的制作和优良的选料”改为“优良的选料和精细的制作”。</w:t>
      </w:r>
    </w:p>
    <w:p w:rsidR="00A57622" w:rsidRPr="00250A33" w:rsidRDefault="00A57622" w:rsidP="00250A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b/>
          <w:spacing w:val="8"/>
          <w:sz w:val="32"/>
          <w:szCs w:val="32"/>
        </w:rPr>
      </w:pPr>
      <w:r w:rsidRPr="00250A33">
        <w:rPr>
          <w:rFonts w:cs="Arial" w:hint="eastAsia"/>
          <w:b/>
          <w:spacing w:val="8"/>
          <w:sz w:val="32"/>
          <w:szCs w:val="32"/>
        </w:rPr>
        <w:t>（2）在“在精神上得到一种愉悦和满足”前加“让人们”。</w:t>
      </w:r>
    </w:p>
    <w:p w:rsidR="00A57622" w:rsidRPr="00250A33" w:rsidRDefault="00A57622" w:rsidP="00250A33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32"/>
          <w:szCs w:val="32"/>
        </w:rPr>
      </w:pPr>
      <w:r w:rsidRPr="00250A33">
        <w:rPr>
          <w:rFonts w:ascii="宋体" w:eastAsia="宋体" w:hAnsi="宋体" w:cs="宋体" w:hint="eastAsia"/>
          <w:b/>
          <w:sz w:val="32"/>
          <w:szCs w:val="32"/>
        </w:rPr>
        <w:t>21、（1）万艳同杯（2）贾赦（3）林如海（4）风月宝鉴</w:t>
      </w:r>
    </w:p>
    <w:p w:rsidR="00A57622" w:rsidRPr="00250A33" w:rsidRDefault="00A57622" w:rsidP="00250A33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A57622" w:rsidRPr="00250A33" w:rsidRDefault="00A57622" w:rsidP="00250A33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A57622" w:rsidRPr="00250A33" w:rsidRDefault="00A57622" w:rsidP="00250A33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A57622" w:rsidRPr="00250A33" w:rsidRDefault="00A57622" w:rsidP="00250A33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B4264F" w:rsidRPr="00250A33" w:rsidRDefault="00B4264F" w:rsidP="00250A33">
      <w:pPr>
        <w:spacing w:line="360" w:lineRule="auto"/>
        <w:rPr>
          <w:sz w:val="32"/>
          <w:szCs w:val="32"/>
        </w:rPr>
      </w:pPr>
    </w:p>
    <w:sectPr w:rsidR="00B4264F" w:rsidRPr="00250A33" w:rsidSect="002C2848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40" w:rsidRDefault="00102240" w:rsidP="00EB4C9F">
      <w:r>
        <w:separator/>
      </w:r>
    </w:p>
  </w:endnote>
  <w:endnote w:type="continuationSeparator" w:id="0">
    <w:p w:rsidR="00102240" w:rsidRDefault="00102240" w:rsidP="00EB4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8494"/>
      <w:docPartObj>
        <w:docPartGallery w:val="Page Numbers (Bottom of Page)"/>
        <w:docPartUnique/>
      </w:docPartObj>
    </w:sdtPr>
    <w:sdtContent>
      <w:p w:rsidR="002C2848" w:rsidRDefault="00B15FE7">
        <w:pPr>
          <w:pStyle w:val="a3"/>
          <w:jc w:val="center"/>
        </w:pPr>
        <w:r>
          <w:fldChar w:fldCharType="begin"/>
        </w:r>
        <w:r w:rsidR="00A57622">
          <w:instrText xml:space="preserve"> PAGE   \* MERGEFORMAT </w:instrText>
        </w:r>
        <w:r>
          <w:fldChar w:fldCharType="separate"/>
        </w:r>
        <w:r w:rsidR="000B2FD3" w:rsidRPr="000B2FD3">
          <w:rPr>
            <w:noProof/>
            <w:lang w:val="zh-CN"/>
          </w:rPr>
          <w:t>1</w:t>
        </w:r>
        <w:r>
          <w:fldChar w:fldCharType="end"/>
        </w:r>
      </w:p>
    </w:sdtContent>
  </w:sdt>
  <w:p w:rsidR="002C2848" w:rsidRDefault="001022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40" w:rsidRDefault="00102240" w:rsidP="00EB4C9F">
      <w:r>
        <w:separator/>
      </w:r>
    </w:p>
  </w:footnote>
  <w:footnote w:type="continuationSeparator" w:id="0">
    <w:p w:rsidR="00102240" w:rsidRDefault="00102240" w:rsidP="00EB4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622"/>
    <w:rsid w:val="00004B32"/>
    <w:rsid w:val="000B2FD3"/>
    <w:rsid w:val="000E4FC0"/>
    <w:rsid w:val="00102240"/>
    <w:rsid w:val="00127F98"/>
    <w:rsid w:val="00130B36"/>
    <w:rsid w:val="00202A98"/>
    <w:rsid w:val="00223758"/>
    <w:rsid w:val="00250A33"/>
    <w:rsid w:val="00270F9C"/>
    <w:rsid w:val="00297FBF"/>
    <w:rsid w:val="002A34E3"/>
    <w:rsid w:val="002C747B"/>
    <w:rsid w:val="00327494"/>
    <w:rsid w:val="00351086"/>
    <w:rsid w:val="0038214E"/>
    <w:rsid w:val="003A0E69"/>
    <w:rsid w:val="00485CCF"/>
    <w:rsid w:val="004C76F3"/>
    <w:rsid w:val="004E06AB"/>
    <w:rsid w:val="00536E00"/>
    <w:rsid w:val="00553C49"/>
    <w:rsid w:val="005557DA"/>
    <w:rsid w:val="005858F4"/>
    <w:rsid w:val="005B564C"/>
    <w:rsid w:val="00712270"/>
    <w:rsid w:val="00792A50"/>
    <w:rsid w:val="00822915"/>
    <w:rsid w:val="00852B8A"/>
    <w:rsid w:val="00854344"/>
    <w:rsid w:val="00A0688D"/>
    <w:rsid w:val="00A35D49"/>
    <w:rsid w:val="00A51A39"/>
    <w:rsid w:val="00A57622"/>
    <w:rsid w:val="00A917DD"/>
    <w:rsid w:val="00AB7EEB"/>
    <w:rsid w:val="00AD75DA"/>
    <w:rsid w:val="00B15FE7"/>
    <w:rsid w:val="00B24AE5"/>
    <w:rsid w:val="00B3388F"/>
    <w:rsid w:val="00B4264F"/>
    <w:rsid w:val="00B90E6F"/>
    <w:rsid w:val="00BC479D"/>
    <w:rsid w:val="00C003A8"/>
    <w:rsid w:val="00CE6745"/>
    <w:rsid w:val="00D23FD9"/>
    <w:rsid w:val="00DC04C8"/>
    <w:rsid w:val="00DF2EC5"/>
    <w:rsid w:val="00E14A47"/>
    <w:rsid w:val="00EB4C9F"/>
    <w:rsid w:val="00F00EE5"/>
    <w:rsid w:val="00F058E9"/>
    <w:rsid w:val="00F1546B"/>
    <w:rsid w:val="00FA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622"/>
    <w:rPr>
      <w:sz w:val="18"/>
      <w:szCs w:val="18"/>
    </w:rPr>
  </w:style>
  <w:style w:type="paragraph" w:styleId="a4">
    <w:name w:val="Normal (Web)"/>
    <w:basedOn w:val="a"/>
    <w:uiPriority w:val="99"/>
    <w:unhideWhenUsed/>
    <w:rsid w:val="00A5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79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92A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</dc:creator>
  <cp:lastModifiedBy>Administrator</cp:lastModifiedBy>
  <cp:revision>38</cp:revision>
  <dcterms:created xsi:type="dcterms:W3CDTF">2021-04-09T03:41:00Z</dcterms:created>
  <dcterms:modified xsi:type="dcterms:W3CDTF">2021-04-20T01:38:00Z</dcterms:modified>
</cp:coreProperties>
</file>